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BCE2A" w14:textId="1BBAC4F1" w:rsidR="00254102" w:rsidRDefault="00254102" w:rsidP="00254102">
      <w:pPr>
        <w:jc w:val="center"/>
        <w:rPr>
          <w:b/>
          <w:sz w:val="28"/>
        </w:rPr>
      </w:pPr>
      <w:r>
        <w:rPr>
          <w:b/>
          <w:sz w:val="28"/>
        </w:rPr>
        <w:t xml:space="preserve">Discovering </w:t>
      </w:r>
      <w:r w:rsidR="001D280F">
        <w:rPr>
          <w:b/>
          <w:sz w:val="28"/>
        </w:rPr>
        <w:t>Enzyme Regulation</w:t>
      </w:r>
      <w:r>
        <w:rPr>
          <w:b/>
          <w:sz w:val="28"/>
        </w:rPr>
        <w:t xml:space="preserve"> with 3D models</w:t>
      </w:r>
    </w:p>
    <w:p w14:paraId="2080DA81" w14:textId="77777777" w:rsidR="00254102" w:rsidRPr="00971E23" w:rsidRDefault="00254102" w:rsidP="00254102">
      <w:pPr>
        <w:rPr>
          <w:b/>
          <w:i/>
          <w:sz w:val="24"/>
          <w:szCs w:val="24"/>
          <w:u w:val="single"/>
        </w:rPr>
      </w:pPr>
      <w:r w:rsidRPr="00971E23">
        <w:rPr>
          <w:b/>
          <w:i/>
          <w:sz w:val="24"/>
          <w:szCs w:val="24"/>
          <w:u w:val="single"/>
        </w:rPr>
        <w:t>What you need to know for the test!</w:t>
      </w:r>
    </w:p>
    <w:p w14:paraId="212EE2F6" w14:textId="77777777" w:rsidR="009064C0" w:rsidRDefault="009064C0" w:rsidP="009064C0">
      <w:p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In this lesson you will learn to:</w:t>
      </w:r>
    </w:p>
    <w:p w14:paraId="1EC5C286" w14:textId="77777777" w:rsidR="009064C0" w:rsidRDefault="009064C0" w:rsidP="009064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Compare</w:t>
      </w:r>
      <w:r w:rsidRPr="00994AC8">
        <w:rPr>
          <w:rFonts w:ascii="Calibri" w:eastAsia="Times New Roman" w:hAnsi="Calibri" w:cs="Times New Roman"/>
          <w:i/>
          <w:color w:val="222222"/>
          <w:szCs w:val="24"/>
        </w:rPr>
        <w:t xml:space="preserve"> the location of </w:t>
      </w:r>
      <w:r>
        <w:rPr>
          <w:rFonts w:ascii="Calibri" w:eastAsia="Times New Roman" w:hAnsi="Calibri" w:cs="Times New Roman"/>
          <w:i/>
          <w:color w:val="222222"/>
          <w:szCs w:val="24"/>
        </w:rPr>
        <w:t xml:space="preserve">an </w:t>
      </w:r>
      <w:r w:rsidRPr="00994AC8">
        <w:rPr>
          <w:rFonts w:ascii="Calibri" w:eastAsia="Times New Roman" w:hAnsi="Calibri" w:cs="Times New Roman"/>
          <w:i/>
          <w:color w:val="222222"/>
          <w:szCs w:val="24"/>
        </w:rPr>
        <w:t xml:space="preserve">allosteric </w:t>
      </w:r>
      <w:r>
        <w:rPr>
          <w:rFonts w:ascii="Calibri" w:eastAsia="Times New Roman" w:hAnsi="Calibri" w:cs="Times New Roman"/>
          <w:i/>
          <w:color w:val="222222"/>
          <w:szCs w:val="24"/>
        </w:rPr>
        <w:t>binding site relative to the active site</w:t>
      </w:r>
    </w:p>
    <w:p w14:paraId="23C44947" w14:textId="77777777" w:rsidR="009064C0" w:rsidRDefault="009064C0" w:rsidP="009064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Compare the location of a competitive binding site</w:t>
      </w:r>
      <w:r w:rsidRPr="00580DB8">
        <w:rPr>
          <w:rFonts w:ascii="Calibri" w:eastAsia="Times New Roman" w:hAnsi="Calibri" w:cs="Times New Roman"/>
          <w:i/>
          <w:color w:val="222222"/>
          <w:szCs w:val="24"/>
        </w:rPr>
        <w:t xml:space="preserve"> </w:t>
      </w:r>
      <w:r>
        <w:rPr>
          <w:rFonts w:ascii="Calibri" w:eastAsia="Times New Roman" w:hAnsi="Calibri" w:cs="Times New Roman"/>
          <w:i/>
          <w:color w:val="222222"/>
          <w:szCs w:val="24"/>
        </w:rPr>
        <w:t>relative to the active site</w:t>
      </w:r>
    </w:p>
    <w:p w14:paraId="3C3BDDEB" w14:textId="77777777" w:rsidR="009064C0" w:rsidRDefault="009064C0" w:rsidP="009064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Determine how the structure of the active site is changed by binding an allosteric effector</w:t>
      </w:r>
    </w:p>
    <w:p w14:paraId="5FBD51E4" w14:textId="77777777" w:rsidR="009064C0" w:rsidRDefault="009064C0" w:rsidP="009064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Describe how structural changes at the active site affect substrate binding affinity</w:t>
      </w:r>
    </w:p>
    <w:p w14:paraId="66E3627B" w14:textId="35626FC1" w:rsidR="0022260E" w:rsidRPr="001B4975" w:rsidRDefault="0022260E" w:rsidP="0022260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 w:rsidRPr="001B4975">
        <w:rPr>
          <w:rFonts w:ascii="Calibri" w:eastAsia="Times New Roman" w:hAnsi="Calibri" w:cs="Times New Roman"/>
          <w:i/>
          <w:color w:val="222222"/>
          <w:szCs w:val="24"/>
        </w:rPr>
        <w:t>Determine that product inhibition</w:t>
      </w:r>
      <w:r w:rsidR="00224C2B" w:rsidRPr="001B4975">
        <w:rPr>
          <w:rFonts w:ascii="Calibri" w:eastAsia="Times New Roman" w:hAnsi="Calibri" w:cs="Times New Roman"/>
          <w:i/>
          <w:color w:val="222222"/>
          <w:szCs w:val="24"/>
        </w:rPr>
        <w:t xml:space="preserve"> includes</w:t>
      </w:r>
      <w:r w:rsidRPr="001B4975">
        <w:rPr>
          <w:rFonts w:ascii="Calibri" w:eastAsia="Times New Roman" w:hAnsi="Calibri" w:cs="Times New Roman"/>
          <w:i/>
          <w:color w:val="222222"/>
          <w:szCs w:val="24"/>
        </w:rPr>
        <w:t xml:space="preserve"> competition </w:t>
      </w:r>
    </w:p>
    <w:p w14:paraId="58DC5568" w14:textId="77777777" w:rsidR="009064C0" w:rsidRPr="00994AC8" w:rsidRDefault="009064C0" w:rsidP="009064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  <w:r>
        <w:rPr>
          <w:rFonts w:ascii="Calibri" w:eastAsia="Times New Roman" w:hAnsi="Calibri" w:cs="Times New Roman"/>
          <w:i/>
          <w:color w:val="222222"/>
          <w:szCs w:val="24"/>
        </w:rPr>
        <w:t>Determine that product inhibition can include allostery</w:t>
      </w:r>
    </w:p>
    <w:p w14:paraId="452ABB71" w14:textId="77777777" w:rsidR="009064C0" w:rsidRDefault="009064C0" w:rsidP="00614655">
      <w:pPr>
        <w:shd w:val="clear" w:color="auto" w:fill="FFFFFF"/>
        <w:spacing w:after="0" w:line="240" w:lineRule="auto"/>
        <w:textAlignment w:val="center"/>
        <w:rPr>
          <w:rFonts w:ascii="Calibri" w:eastAsia="Times New Roman" w:hAnsi="Calibri" w:cs="Times New Roman"/>
          <w:i/>
          <w:color w:val="222222"/>
          <w:szCs w:val="24"/>
        </w:rPr>
      </w:pPr>
    </w:p>
    <w:p w14:paraId="53DEA7E8" w14:textId="6B6B427C" w:rsidR="00254102" w:rsidRDefault="00254102" w:rsidP="00254102">
      <w:pPr>
        <w:rPr>
          <w:b/>
          <w:u w:val="single"/>
        </w:rPr>
      </w:pPr>
      <w:r>
        <w:rPr>
          <w:b/>
          <w:u w:val="single"/>
        </w:rPr>
        <w:t>Models in this activity</w:t>
      </w:r>
    </w:p>
    <w:p w14:paraId="1FDC4D18" w14:textId="08BF852C" w:rsidR="002C326A" w:rsidRDefault="002C326A">
      <w:r>
        <w:t>You should have received one of the following model sets. Both are identical with the colors reversed.</w:t>
      </w:r>
    </w:p>
    <w:p w14:paraId="64F1A929" w14:textId="16DC8BB9" w:rsidR="009064C0" w:rsidRDefault="00296043" w:rsidP="00BB12A0">
      <w:pPr>
        <w:ind w:left="-720" w:right="-720"/>
      </w:pPr>
      <w:r>
        <w:rPr>
          <w:noProof/>
        </w:rPr>
        <w:drawing>
          <wp:inline distT="0" distB="0" distL="0" distR="0" wp14:anchorId="50DE4475" wp14:editId="36E2D501">
            <wp:extent cx="3503220" cy="229598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22" cy="229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C5418" wp14:editId="262BC7C6">
            <wp:extent cx="3313216" cy="228778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6" cy="228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43744" w14:textId="77799501" w:rsidR="00F44763" w:rsidRDefault="00F44763" w:rsidP="00F44763">
      <w:pPr>
        <w:jc w:val="center"/>
      </w:pPr>
      <w:r>
        <w:rPr>
          <w:noProof/>
        </w:rPr>
        <w:drawing>
          <wp:inline distT="0" distB="0" distL="0" distR="0" wp14:anchorId="3FC4F368" wp14:editId="6735BFE3">
            <wp:extent cx="5924550" cy="14534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9" cy="145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1B02F" w14:textId="77777777" w:rsidR="008F257F" w:rsidRDefault="008F257F" w:rsidP="00680EE3">
      <w:pPr>
        <w:rPr>
          <w:b/>
          <w:u w:val="single"/>
        </w:rPr>
      </w:pPr>
    </w:p>
    <w:p w14:paraId="5DBB3F11" w14:textId="0E579026" w:rsidR="00680EE3" w:rsidRPr="00680EE3" w:rsidRDefault="00680EE3" w:rsidP="00680EE3">
      <w:pPr>
        <w:rPr>
          <w:b/>
          <w:u w:val="single"/>
        </w:rPr>
      </w:pPr>
      <w:r w:rsidRPr="00680EE3">
        <w:rPr>
          <w:b/>
          <w:u w:val="single"/>
        </w:rPr>
        <w:t>Activity:</w:t>
      </w:r>
    </w:p>
    <w:p w14:paraId="736F4B2F" w14:textId="77777777" w:rsidR="009C1695" w:rsidRDefault="009C1695" w:rsidP="00B354BD">
      <w:pPr>
        <w:pStyle w:val="ListParagraph"/>
        <w:numPr>
          <w:ilvl w:val="0"/>
          <w:numId w:val="3"/>
        </w:numPr>
      </w:pPr>
      <w:r>
        <w:t>Begin by orienting yourselves with the model set:</w:t>
      </w:r>
    </w:p>
    <w:p w14:paraId="0FA44C61" w14:textId="3417C439" w:rsidR="009C1695" w:rsidRPr="008F257F" w:rsidRDefault="009C1695" w:rsidP="009C1695">
      <w:pPr>
        <w:pStyle w:val="ListParagraph"/>
        <w:numPr>
          <w:ilvl w:val="1"/>
          <w:numId w:val="3"/>
        </w:numPr>
      </w:pPr>
      <w:r>
        <w:t xml:space="preserve">As you turn the hexokinase </w:t>
      </w:r>
      <w:r w:rsidR="0022260E">
        <w:t xml:space="preserve">(HK) </w:t>
      </w:r>
      <w:r>
        <w:t>model around in your han</w:t>
      </w:r>
      <w:r w:rsidR="00907AC9">
        <w:t xml:space="preserve">d, hold the hexokinase vertically </w:t>
      </w:r>
      <w:r>
        <w:t>(oriented as shown in the picture</w:t>
      </w:r>
      <w:r w:rsidR="00907AC9">
        <w:t xml:space="preserve">). Identify </w:t>
      </w:r>
      <w:r w:rsidR="00035E63">
        <w:t xml:space="preserve">each of </w:t>
      </w:r>
      <w:r w:rsidR="00907AC9">
        <w:t>the features highlighted in the figure below.</w:t>
      </w:r>
      <w:r w:rsidR="00035E63">
        <w:t xml:space="preserve"> </w:t>
      </w:r>
      <w:r w:rsidR="00035E63" w:rsidRPr="00035E63">
        <w:rPr>
          <w:b/>
          <w:u w:val="single"/>
        </w:rPr>
        <w:t>Point them out to your group.</w:t>
      </w:r>
    </w:p>
    <w:p w14:paraId="0ECF9866" w14:textId="77777777" w:rsidR="008F257F" w:rsidRDefault="008F257F" w:rsidP="008F257F">
      <w:pPr>
        <w:pStyle w:val="ListParagraph"/>
        <w:ind w:left="1440"/>
      </w:pPr>
    </w:p>
    <w:p w14:paraId="7F328614" w14:textId="4B08F5B2" w:rsidR="009064C0" w:rsidRDefault="009064C0" w:rsidP="009C1695">
      <w:pPr>
        <w:pStyle w:val="ListParagraph"/>
        <w:numPr>
          <w:ilvl w:val="1"/>
          <w:numId w:val="3"/>
        </w:numPr>
      </w:pPr>
      <w:r>
        <w:lastRenderedPageBreak/>
        <w:t>Do the same for the</w:t>
      </w:r>
      <w:bookmarkStart w:id="0" w:name="_GoBack"/>
      <w:bookmarkEnd w:id="0"/>
      <w:r>
        <w:t xml:space="preserve"> ATP and G6P models. Compare these models to the chemical structure </w:t>
      </w:r>
      <w:r w:rsidR="003E7497">
        <w:t xml:space="preserve">displayed, where the </w:t>
      </w:r>
      <w:r w:rsidR="00C86F98">
        <w:t>stick molecules</w:t>
      </w:r>
      <w:r w:rsidR="003E7497">
        <w:t xml:space="preserve"> are colored as follows: C-grey, O-red, N-blue, </w:t>
      </w:r>
      <w:r w:rsidR="001B4975">
        <w:t xml:space="preserve">and </w:t>
      </w:r>
      <w:r w:rsidR="003E7497">
        <w:t>P-orange.</w:t>
      </w:r>
    </w:p>
    <w:p w14:paraId="2D12D3EC" w14:textId="1D755224" w:rsidR="009C1695" w:rsidRPr="0094594F" w:rsidRDefault="0094594F" w:rsidP="0094594F">
      <w:pPr>
        <w:pStyle w:val="ListParagraph"/>
        <w:ind w:left="0"/>
        <w:rPr>
          <w:sz w:val="16"/>
          <w:szCs w:val="16"/>
        </w:rPr>
      </w:pPr>
      <w:r>
        <w:rPr>
          <w:rStyle w:val="CommentReference"/>
          <w:noProof/>
        </w:rPr>
        <w:drawing>
          <wp:inline distT="0" distB="0" distL="0" distR="0" wp14:anchorId="5A1BDFE0" wp14:editId="37E72AE5">
            <wp:extent cx="4187652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10" cy="275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32F7">
        <w:rPr>
          <w:noProof/>
        </w:rPr>
        <w:drawing>
          <wp:inline distT="0" distB="0" distL="0" distR="0" wp14:anchorId="7A615726" wp14:editId="275B1AC7">
            <wp:extent cx="1751425" cy="178435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ecule depiction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/>
                    <a:stretch/>
                  </pic:blipFill>
                  <pic:spPr bwMode="auto">
                    <a:xfrm>
                      <a:off x="0" y="0"/>
                      <a:ext cx="1781209" cy="18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F3C9" w14:textId="77777777" w:rsidR="00EB0976" w:rsidRDefault="00EB0976" w:rsidP="009C1695">
      <w:pPr>
        <w:pStyle w:val="ListParagraph"/>
        <w:ind w:left="1440"/>
      </w:pPr>
    </w:p>
    <w:p w14:paraId="4658BE6E" w14:textId="621D868D" w:rsidR="00A91E91" w:rsidRDefault="00A91E91" w:rsidP="00B354BD">
      <w:pPr>
        <w:pStyle w:val="ListParagraph"/>
        <w:numPr>
          <w:ilvl w:val="0"/>
          <w:numId w:val="3"/>
        </w:numPr>
      </w:pPr>
      <w:r>
        <w:t xml:space="preserve">In the next few steps, we will first look at </w:t>
      </w:r>
      <w:r w:rsidR="0022260E">
        <w:t>uninhibited</w:t>
      </w:r>
      <w:r>
        <w:t xml:space="preserve"> substrate binding to hexokinase; then will look at the effect of two </w:t>
      </w:r>
      <w:r w:rsidR="00A57000">
        <w:t xml:space="preserve">types </w:t>
      </w:r>
      <w:r>
        <w:t>of product inhibition.</w:t>
      </w:r>
    </w:p>
    <w:p w14:paraId="712A9AB6" w14:textId="3337FD9D" w:rsidR="00612D88" w:rsidRDefault="00612D88" w:rsidP="00612D88">
      <w:pPr>
        <w:pStyle w:val="ListParagraph"/>
        <w:jc w:val="center"/>
      </w:pPr>
      <w:r>
        <w:rPr>
          <w:noProof/>
        </w:rPr>
        <w:drawing>
          <wp:inline distT="0" distB="0" distL="0" distR="0" wp14:anchorId="5719D4F8" wp14:editId="3CC206CB">
            <wp:extent cx="3019646" cy="579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53" cy="59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50F9" w14:textId="77777777" w:rsidR="00907AC9" w:rsidRDefault="00907AC9" w:rsidP="00907AC9">
      <w:pPr>
        <w:pStyle w:val="ListParagraph"/>
        <w:jc w:val="center"/>
      </w:pPr>
    </w:p>
    <w:p w14:paraId="509B6232" w14:textId="5DC8D8C3" w:rsidR="00B354BD" w:rsidRDefault="00F935BA" w:rsidP="00B354BD">
      <w:pPr>
        <w:pStyle w:val="ListParagraph"/>
        <w:numPr>
          <w:ilvl w:val="0"/>
          <w:numId w:val="3"/>
        </w:numPr>
      </w:pPr>
      <w:r>
        <w:t>Insert</w:t>
      </w:r>
      <w:r w:rsidR="00B354BD">
        <w:t xml:space="preserve"> the ATP (on cone) </w:t>
      </w:r>
      <w:r>
        <w:t>in</w:t>
      </w:r>
      <w:r w:rsidR="00B354BD">
        <w:t>to the active site:</w:t>
      </w:r>
    </w:p>
    <w:p w14:paraId="7413057B" w14:textId="2F323C21" w:rsidR="00B354BD" w:rsidRDefault="00B354BD" w:rsidP="009C1695">
      <w:pPr>
        <w:pStyle w:val="ListParagraph"/>
        <w:numPr>
          <w:ilvl w:val="1"/>
          <w:numId w:val="3"/>
        </w:numPr>
      </w:pPr>
      <w:r>
        <w:t>(Ensure that the post on ATP’s cone locks into the hook on the protein)</w:t>
      </w:r>
    </w:p>
    <w:p w14:paraId="7CC17C8E" w14:textId="31B75E3B" w:rsidR="00D954F2" w:rsidRDefault="0094594F" w:rsidP="008F257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8472EE9" wp14:editId="767E8646">
            <wp:extent cx="3803365" cy="1573618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23" cy="163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5E66">
        <w:t xml:space="preserve">   </w:t>
      </w:r>
      <w:r w:rsidR="00F23A66">
        <w:rPr>
          <w:noProof/>
        </w:rPr>
        <w:drawing>
          <wp:inline distT="0" distB="0" distL="0" distR="0" wp14:anchorId="5A30EA54" wp14:editId="30B93528">
            <wp:extent cx="1881719" cy="1232931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4" cy="124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6C43D" w14:textId="77777777" w:rsidR="008F257F" w:rsidRDefault="008F257F" w:rsidP="008F257F">
      <w:pPr>
        <w:pStyle w:val="ListParagraph"/>
        <w:ind w:left="0"/>
        <w:jc w:val="center"/>
      </w:pPr>
    </w:p>
    <w:p w14:paraId="18C6406A" w14:textId="054D3A43" w:rsidR="00B354BD" w:rsidRDefault="00B354BD" w:rsidP="00B354BD">
      <w:pPr>
        <w:pStyle w:val="ListParagraph"/>
        <w:numPr>
          <w:ilvl w:val="1"/>
          <w:numId w:val="3"/>
        </w:numPr>
      </w:pPr>
      <w:r>
        <w:t>Notice the amount of contact between the ATP substrate and HK protein at the binding site.</w:t>
      </w:r>
    </w:p>
    <w:p w14:paraId="7EC0CBD7" w14:textId="77777777" w:rsidR="008F257F" w:rsidRDefault="008F257F" w:rsidP="008F257F">
      <w:pPr>
        <w:pStyle w:val="ListParagraph"/>
        <w:ind w:left="1440"/>
      </w:pPr>
    </w:p>
    <w:p w14:paraId="55A775C4" w14:textId="167F949F" w:rsidR="00F21079" w:rsidRDefault="00F21079" w:rsidP="00B354BD">
      <w:pPr>
        <w:pStyle w:val="ListParagraph"/>
        <w:numPr>
          <w:ilvl w:val="1"/>
          <w:numId w:val="3"/>
        </w:numPr>
      </w:pPr>
      <w:r>
        <w:t>Considering the structure of ATP,</w:t>
      </w:r>
      <w:r w:rsidR="0011499C">
        <w:t xml:space="preserve"> predict</w:t>
      </w:r>
      <w:r>
        <w:t xml:space="preserve"> what types of amino acids </w:t>
      </w:r>
      <w:r w:rsidR="0011499C">
        <w:t xml:space="preserve">and intermolecular forces </w:t>
      </w:r>
      <w:r>
        <w:t xml:space="preserve">you expect to </w:t>
      </w:r>
      <w:r w:rsidR="0011499C">
        <w:t xml:space="preserve">bind ATP </w:t>
      </w:r>
      <w:r>
        <w:t>in the active site?</w:t>
      </w:r>
    </w:p>
    <w:p w14:paraId="37754C96" w14:textId="36B050AC" w:rsidR="00377B42" w:rsidRDefault="00377B42" w:rsidP="00377B42">
      <w:pPr>
        <w:pStyle w:val="ListParagraph"/>
        <w:ind w:left="1440"/>
      </w:pPr>
    </w:p>
    <w:p w14:paraId="2513B07A" w14:textId="77777777" w:rsidR="008F257F" w:rsidRDefault="008F257F" w:rsidP="00377B42">
      <w:pPr>
        <w:pStyle w:val="ListParagraph"/>
        <w:ind w:left="1440"/>
      </w:pPr>
    </w:p>
    <w:p w14:paraId="53A95DAB" w14:textId="6C84796F" w:rsidR="000D3C50" w:rsidRDefault="00F23A66" w:rsidP="00F23A66">
      <w:pPr>
        <w:pStyle w:val="ListParagraph"/>
        <w:numPr>
          <w:ilvl w:val="1"/>
          <w:numId w:val="3"/>
        </w:numPr>
      </w:pPr>
      <w:r w:rsidRPr="00F23A66">
        <w:lastRenderedPageBreak/>
        <w:t xml:space="preserve">Looking at the figure of the </w:t>
      </w:r>
      <w:r w:rsidR="00F935BA">
        <w:t>active site</w:t>
      </w:r>
      <w:r w:rsidRPr="00F23A66">
        <w:t xml:space="preserve">, </w:t>
      </w:r>
      <w:r w:rsidR="0011499C">
        <w:t>were your predictions correct?</w:t>
      </w:r>
      <w:r w:rsidRPr="00F23A66">
        <w:t xml:space="preserve"> </w:t>
      </w:r>
    </w:p>
    <w:p w14:paraId="156B6324" w14:textId="567A27BC" w:rsidR="00377B42" w:rsidRPr="00F23A66" w:rsidRDefault="00224C2B" w:rsidP="00377B42">
      <w:pPr>
        <w:pStyle w:val="ListParagraph"/>
        <w:ind w:left="1440"/>
      </w:pPr>
      <w:r>
        <w:rPr>
          <w:noProof/>
        </w:rPr>
        <w:drawing>
          <wp:inline distT="0" distB="0" distL="0" distR="0" wp14:anchorId="27532EAA" wp14:editId="0CEDF358">
            <wp:extent cx="1987835" cy="19119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ve site open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49" cy="19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F215" w14:textId="2416BBF1" w:rsidR="00B354BD" w:rsidRPr="008F257F" w:rsidRDefault="00B354BD" w:rsidP="00B354BD">
      <w:pPr>
        <w:pStyle w:val="ListParagraph"/>
        <w:numPr>
          <w:ilvl w:val="0"/>
          <w:numId w:val="3"/>
        </w:numPr>
        <w:rPr>
          <w:b/>
          <w:u w:val="single"/>
        </w:rPr>
      </w:pPr>
      <w:r>
        <w:t>Now take the glucose-6-P (on rectangular pyramid) and</w:t>
      </w:r>
      <w:r w:rsidR="0011499C">
        <w:t xml:space="preserve"> push</w:t>
      </w:r>
      <w:r>
        <w:t xml:space="preserve"> it </w:t>
      </w:r>
      <w:r w:rsidR="0011499C">
        <w:t>in</w:t>
      </w:r>
      <w:r>
        <w:t>to the N-terminal binding site</w:t>
      </w:r>
      <w:r w:rsidR="00A91E91">
        <w:t xml:space="preserve"> so that the post on the pyramid faces the protein and inserts into the hook</w:t>
      </w:r>
      <w:r w:rsidR="005A7040">
        <w:t xml:space="preserve"> on the protein</w:t>
      </w:r>
      <w:r>
        <w:t>.</w:t>
      </w:r>
      <w:r w:rsidR="00A91E91">
        <w:t xml:space="preserve"> </w:t>
      </w:r>
      <w:r w:rsidR="00A91E91" w:rsidRPr="008F257F">
        <w:rPr>
          <w:b/>
          <w:u w:val="single"/>
        </w:rPr>
        <w:t>Correct binding will</w:t>
      </w:r>
      <w:r w:rsidR="0022260E" w:rsidRPr="008F257F">
        <w:rPr>
          <w:b/>
          <w:u w:val="single"/>
        </w:rPr>
        <w:t xml:space="preserve"> depress the peg and</w:t>
      </w:r>
      <w:r w:rsidR="00A91E91" w:rsidRPr="008F257F">
        <w:rPr>
          <w:b/>
          <w:u w:val="single"/>
        </w:rPr>
        <w:t xml:space="preserve"> </w:t>
      </w:r>
      <w:r w:rsidR="0011499C" w:rsidRPr="008F257F">
        <w:rPr>
          <w:b/>
          <w:u w:val="single"/>
        </w:rPr>
        <w:t>cause a conformational change in the protein</w:t>
      </w:r>
      <w:r w:rsidR="00A91E91" w:rsidRPr="008F257F">
        <w:rPr>
          <w:b/>
          <w:u w:val="single"/>
        </w:rPr>
        <w:t>.</w:t>
      </w:r>
    </w:p>
    <w:p w14:paraId="0D9D3A37" w14:textId="10B5756B" w:rsidR="00861153" w:rsidRDefault="00565E66" w:rsidP="006E5B32">
      <w:pPr>
        <w:pStyle w:val="ListParagraph"/>
        <w:jc w:val="center"/>
      </w:pPr>
      <w:r>
        <w:rPr>
          <w:noProof/>
        </w:rPr>
        <w:drawing>
          <wp:inline distT="0" distB="0" distL="0" distR="0" wp14:anchorId="37F89342" wp14:editId="0B830016">
            <wp:extent cx="3220467" cy="2796363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90" cy="280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21403" w14:textId="4AD3CC3A" w:rsidR="002F3F67" w:rsidRPr="002F3F67" w:rsidRDefault="002F3F67" w:rsidP="006E5B32">
      <w:pPr>
        <w:pStyle w:val="ListParagraph"/>
        <w:jc w:val="center"/>
        <w:rPr>
          <w:b/>
          <w:color w:val="FF0000"/>
        </w:rPr>
      </w:pPr>
      <w:r w:rsidRPr="002F3F67">
        <w:rPr>
          <w:b/>
          <w:color w:val="FF0000"/>
        </w:rPr>
        <w:t>**Pass the model around and have each group member do this**</w:t>
      </w:r>
    </w:p>
    <w:p w14:paraId="290908C6" w14:textId="77777777" w:rsidR="002F3F67" w:rsidRDefault="002F3F67" w:rsidP="002F3F67">
      <w:pPr>
        <w:pStyle w:val="ListParagraph"/>
        <w:ind w:left="1440"/>
      </w:pPr>
    </w:p>
    <w:p w14:paraId="04815098" w14:textId="77777777" w:rsidR="001A6008" w:rsidRDefault="00B354BD" w:rsidP="001A6008">
      <w:pPr>
        <w:pStyle w:val="ListParagraph"/>
        <w:numPr>
          <w:ilvl w:val="1"/>
          <w:numId w:val="3"/>
        </w:numPr>
      </w:pPr>
      <w:r>
        <w:t xml:space="preserve">Notice the effect </w:t>
      </w:r>
      <w:r w:rsidR="002F3F67">
        <w:t xml:space="preserve">of </w:t>
      </w:r>
      <w:r>
        <w:t xml:space="preserve">G6P </w:t>
      </w:r>
      <w:r w:rsidR="00A91E91">
        <w:t>binding</w:t>
      </w:r>
      <w:r>
        <w:t>.</w:t>
      </w:r>
      <w:r w:rsidR="007F7A15">
        <w:t xml:space="preserve"> (Hint: </w:t>
      </w:r>
      <w:r w:rsidR="00BC3E38">
        <w:t xml:space="preserve">if you are struggling to establish contact between the G6P and peg, </w:t>
      </w:r>
      <w:r w:rsidR="00B62C3E">
        <w:t>you may also use a pencil tip to push the peg down).</w:t>
      </w:r>
    </w:p>
    <w:p w14:paraId="52E0C011" w14:textId="24E8729A" w:rsidR="002F3F67" w:rsidRPr="001A6008" w:rsidRDefault="002F3F67" w:rsidP="001A6008">
      <w:pPr>
        <w:pStyle w:val="ListParagraph"/>
        <w:ind w:left="1440"/>
        <w:rPr>
          <w:b/>
        </w:rPr>
      </w:pPr>
      <w:r w:rsidRPr="001A6008">
        <w:rPr>
          <w:b/>
        </w:rPr>
        <w:t>Where does the visible change occur in the protein?</w:t>
      </w:r>
    </w:p>
    <w:p w14:paraId="023F2DB9" w14:textId="77777777" w:rsidR="002F3F67" w:rsidRDefault="002F3F67" w:rsidP="008F257F">
      <w:pPr>
        <w:pStyle w:val="ListParagraph"/>
        <w:numPr>
          <w:ilvl w:val="2"/>
          <w:numId w:val="3"/>
        </w:numPr>
      </w:pPr>
      <w:r>
        <w:t xml:space="preserve">Near </w:t>
      </w:r>
      <w:r w:rsidR="00B62C3E">
        <w:t xml:space="preserve">the </w:t>
      </w:r>
      <w:r>
        <w:t xml:space="preserve">G6P </w:t>
      </w:r>
      <w:r w:rsidR="00B62C3E">
        <w:t xml:space="preserve">binding site </w:t>
      </w:r>
    </w:p>
    <w:p w14:paraId="30F862BB" w14:textId="3E25CFF3" w:rsidR="00B62C3E" w:rsidRDefault="002F3F67" w:rsidP="008F257F">
      <w:pPr>
        <w:pStyle w:val="ListParagraph"/>
        <w:numPr>
          <w:ilvl w:val="2"/>
          <w:numId w:val="3"/>
        </w:numPr>
      </w:pPr>
      <w:r>
        <w:t>D</w:t>
      </w:r>
      <w:r w:rsidR="00B62C3E">
        <w:t>istant from its binding site</w:t>
      </w:r>
      <w:r>
        <w:t xml:space="preserve"> of G6P</w:t>
      </w:r>
    </w:p>
    <w:p w14:paraId="4BA7741F" w14:textId="77777777" w:rsidR="008F257F" w:rsidRDefault="008F257F" w:rsidP="008F257F">
      <w:pPr>
        <w:pStyle w:val="ListParagraph"/>
        <w:ind w:left="2880"/>
      </w:pPr>
    </w:p>
    <w:p w14:paraId="23A2E68D" w14:textId="515B27B8" w:rsidR="002F3F67" w:rsidRDefault="002F3F67" w:rsidP="00B354BD">
      <w:pPr>
        <w:pStyle w:val="ListParagraph"/>
        <w:numPr>
          <w:ilvl w:val="1"/>
          <w:numId w:val="3"/>
        </w:numPr>
      </w:pPr>
      <w:r>
        <w:t>(Move the G6P in and out of the binding site to compare the effect of its binding on the active site)</w:t>
      </w:r>
    </w:p>
    <w:p w14:paraId="13E95272" w14:textId="176548B4" w:rsidR="002F3F67" w:rsidRDefault="002F3F67" w:rsidP="002F3F67">
      <w:pPr>
        <w:pStyle w:val="ListParagraph"/>
        <w:ind w:left="1440"/>
      </w:pPr>
      <w:r>
        <w:t>With the G6P bound, the active site has:</w:t>
      </w:r>
    </w:p>
    <w:p w14:paraId="5C35E7EA" w14:textId="77777777" w:rsidR="002F3F67" w:rsidRPr="008F257F" w:rsidRDefault="002F3F67" w:rsidP="002F3F67">
      <w:pPr>
        <w:pStyle w:val="ListParagraph"/>
        <w:numPr>
          <w:ilvl w:val="2"/>
          <w:numId w:val="3"/>
        </w:numPr>
      </w:pPr>
      <w:r w:rsidRPr="008F257F">
        <w:t>More space</w:t>
      </w:r>
    </w:p>
    <w:p w14:paraId="1F67F651" w14:textId="77777777" w:rsidR="002F3F67" w:rsidRPr="008F257F" w:rsidRDefault="002F3F67" w:rsidP="002F3F67">
      <w:pPr>
        <w:pStyle w:val="ListParagraph"/>
        <w:numPr>
          <w:ilvl w:val="2"/>
          <w:numId w:val="3"/>
        </w:numPr>
      </w:pPr>
      <w:r w:rsidRPr="008F257F">
        <w:t>Less space</w:t>
      </w:r>
    </w:p>
    <w:p w14:paraId="08C15004" w14:textId="40117836" w:rsidR="00B354BD" w:rsidRDefault="00B354BD" w:rsidP="002F3F67">
      <w:pPr>
        <w:pStyle w:val="ListParagraph"/>
        <w:ind w:left="2160"/>
      </w:pPr>
    </w:p>
    <w:p w14:paraId="2E647C4F" w14:textId="77777777" w:rsidR="00635E15" w:rsidRDefault="00635E15" w:rsidP="00B354BD">
      <w:pPr>
        <w:pStyle w:val="ListParagraph"/>
        <w:numPr>
          <w:ilvl w:val="1"/>
          <w:numId w:val="3"/>
        </w:numPr>
      </w:pPr>
      <w:r>
        <w:t xml:space="preserve">Is </w:t>
      </w:r>
      <w:r w:rsidR="00A91E91">
        <w:t>ATP</w:t>
      </w:r>
      <w:r>
        <w:t xml:space="preserve"> bound as tightly as it was before</w:t>
      </w:r>
      <w:r w:rsidR="00A91E91">
        <w:t>?</w:t>
      </w:r>
    </w:p>
    <w:p w14:paraId="5E76A7BC" w14:textId="0BAFAEDD" w:rsidR="00807F2C" w:rsidRDefault="00807F2C" w:rsidP="00807F2C">
      <w:pPr>
        <w:pStyle w:val="ListParagraph"/>
        <w:ind w:left="1440"/>
      </w:pPr>
    </w:p>
    <w:p w14:paraId="6DD41E76" w14:textId="77777777" w:rsidR="00E459A8" w:rsidRDefault="00E459A8" w:rsidP="00807F2C">
      <w:pPr>
        <w:pStyle w:val="ListParagraph"/>
        <w:ind w:left="1440"/>
      </w:pPr>
    </w:p>
    <w:p w14:paraId="114C1970" w14:textId="1D904F2A" w:rsidR="00807F2C" w:rsidRDefault="00F23A66" w:rsidP="00AE5F78">
      <w:pPr>
        <w:pStyle w:val="ListParagraph"/>
        <w:numPr>
          <w:ilvl w:val="1"/>
          <w:numId w:val="3"/>
        </w:numPr>
      </w:pPr>
      <w:r>
        <w:t xml:space="preserve">Looking at the figure of the </w:t>
      </w:r>
      <w:r w:rsidR="00807F2C">
        <w:t>active site</w:t>
      </w:r>
      <w:r>
        <w:t xml:space="preserve">, </w:t>
      </w:r>
      <w:r w:rsidR="00632326">
        <w:t xml:space="preserve">how does G6P binding affect the </w:t>
      </w:r>
      <w:r w:rsidR="00807F2C">
        <w:t xml:space="preserve">ATP-hexokinase </w:t>
      </w:r>
      <w:r>
        <w:t>interactions?</w:t>
      </w:r>
      <w:r w:rsidR="00E459A8">
        <w:t xml:space="preserve"> (Record your answers below)</w:t>
      </w:r>
    </w:p>
    <w:p w14:paraId="094504F7" w14:textId="13716DDE" w:rsidR="00F23A66" w:rsidRDefault="00224C2B" w:rsidP="00807F2C">
      <w:pPr>
        <w:pStyle w:val="ListParagraph"/>
        <w:ind w:left="1440"/>
      </w:pPr>
      <w:r>
        <w:rPr>
          <w:noProof/>
        </w:rPr>
        <w:drawing>
          <wp:inline distT="0" distB="0" distL="0" distR="0" wp14:anchorId="71FC5CD2" wp14:editId="48CB8FE4">
            <wp:extent cx="4330041" cy="22325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ive site chan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238" cy="22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A66">
        <w:t xml:space="preserve"> </w:t>
      </w:r>
    </w:p>
    <w:p w14:paraId="0190AC7A" w14:textId="77777777" w:rsidR="001B4975" w:rsidRDefault="001B4975" w:rsidP="00807F2C">
      <w:pPr>
        <w:pStyle w:val="ListParagraph"/>
        <w:ind w:left="1440"/>
      </w:pPr>
    </w:p>
    <w:p w14:paraId="69790ED1" w14:textId="77777777" w:rsidR="00AE5F78" w:rsidRDefault="00AE5F78" w:rsidP="00F23A66">
      <w:pPr>
        <w:pStyle w:val="ListParagraph"/>
        <w:numPr>
          <w:ilvl w:val="1"/>
          <w:numId w:val="3"/>
        </w:numPr>
      </w:pPr>
      <w:r>
        <w:t>Which has more affinity for ATP?</w:t>
      </w:r>
    </w:p>
    <w:p w14:paraId="1B15C8E0" w14:textId="77777777" w:rsidR="00AE5F78" w:rsidRDefault="00AE5F78" w:rsidP="00AE5F78">
      <w:pPr>
        <w:pStyle w:val="ListParagraph"/>
        <w:numPr>
          <w:ilvl w:val="2"/>
          <w:numId w:val="3"/>
        </w:numPr>
      </w:pPr>
      <w:r>
        <w:t>Hexokinase</w:t>
      </w:r>
    </w:p>
    <w:p w14:paraId="62A64553" w14:textId="53355A20" w:rsidR="00F23A66" w:rsidRDefault="00AE5F78" w:rsidP="00AE5F78">
      <w:pPr>
        <w:pStyle w:val="ListParagraph"/>
        <w:numPr>
          <w:ilvl w:val="2"/>
          <w:numId w:val="3"/>
        </w:numPr>
      </w:pPr>
      <w:r>
        <w:t>Hexokinase + G6P</w:t>
      </w:r>
    </w:p>
    <w:p w14:paraId="1ED92E35" w14:textId="77777777" w:rsidR="00632326" w:rsidRDefault="00632326" w:rsidP="00632326">
      <w:pPr>
        <w:pStyle w:val="ListParagraph"/>
        <w:ind w:left="1440"/>
      </w:pPr>
    </w:p>
    <w:p w14:paraId="4917A057" w14:textId="3FCDD683" w:rsidR="005A7040" w:rsidRDefault="00AE5F78" w:rsidP="005A7040">
      <w:pPr>
        <w:pStyle w:val="ListParagraph"/>
        <w:numPr>
          <w:ilvl w:val="1"/>
          <w:numId w:val="3"/>
        </w:numPr>
      </w:pPr>
      <w:r>
        <w:t>I</w:t>
      </w:r>
      <w:r w:rsidR="005A7040">
        <w:t xml:space="preserve">s G6P </w:t>
      </w:r>
      <w:r w:rsidR="00E32A4A">
        <w:t>an</w:t>
      </w:r>
      <w:r w:rsidR="005A7040">
        <w:t xml:space="preserve"> activator or inhibitor? Discuss your reasoning with your group.</w:t>
      </w:r>
    </w:p>
    <w:p w14:paraId="2A6F1222" w14:textId="6C7593D7" w:rsidR="005A7040" w:rsidRDefault="005F1583" w:rsidP="005A7040">
      <w:pPr>
        <w:pStyle w:val="ListParagraph"/>
        <w:numPr>
          <w:ilvl w:val="2"/>
          <w:numId w:val="3"/>
        </w:numPr>
      </w:pPr>
      <w:r>
        <w:t>Activator</w:t>
      </w:r>
    </w:p>
    <w:p w14:paraId="45113E89" w14:textId="2CC9AC98" w:rsidR="005F1583" w:rsidRDefault="005F1583" w:rsidP="005F1583">
      <w:pPr>
        <w:pStyle w:val="ListParagraph"/>
        <w:numPr>
          <w:ilvl w:val="2"/>
          <w:numId w:val="3"/>
        </w:numPr>
      </w:pPr>
      <w:r>
        <w:t>Inhibitor</w:t>
      </w:r>
    </w:p>
    <w:p w14:paraId="36A56997" w14:textId="77777777" w:rsidR="00AE5F78" w:rsidRDefault="00AE5F78" w:rsidP="00AE5F78">
      <w:pPr>
        <w:pStyle w:val="ListParagraph"/>
        <w:ind w:left="1440"/>
      </w:pPr>
    </w:p>
    <w:p w14:paraId="6A5FED8B" w14:textId="05C2919D" w:rsidR="00E32A4A" w:rsidRDefault="00E32A4A" w:rsidP="00E459A8">
      <w:pPr>
        <w:pStyle w:val="ListParagraph"/>
        <w:numPr>
          <w:ilvl w:val="1"/>
          <w:numId w:val="3"/>
        </w:numPr>
      </w:pPr>
      <w:r>
        <w:t xml:space="preserve">How will G6P binding affect the conversion </w:t>
      </w:r>
      <w:r w:rsidR="00D2293E">
        <w:t xml:space="preserve">rate </w:t>
      </w:r>
      <w:r>
        <w:t xml:space="preserve">of Glucose and ATP to </w:t>
      </w:r>
      <w:r w:rsidR="00632326">
        <w:t>G6P</w:t>
      </w:r>
      <w:r>
        <w:t>?</w:t>
      </w:r>
      <w:r w:rsidR="00E459A8">
        <w:t xml:space="preserve">  </w:t>
      </w:r>
      <w:r>
        <w:t>Discuss your reasoning with your group.</w:t>
      </w:r>
    </w:p>
    <w:p w14:paraId="3AC17872" w14:textId="77777777" w:rsidR="00E32A4A" w:rsidRDefault="00E32A4A" w:rsidP="00B62C3E">
      <w:pPr>
        <w:pStyle w:val="ListParagraph"/>
        <w:ind w:left="1440"/>
      </w:pPr>
    </w:p>
    <w:p w14:paraId="32330638" w14:textId="08303B3C" w:rsidR="00377B42" w:rsidRDefault="00377B42" w:rsidP="00377B42">
      <w:pPr>
        <w:pStyle w:val="ListParagraph"/>
        <w:jc w:val="center"/>
        <w:rPr>
          <w:noProof/>
        </w:rPr>
      </w:pPr>
    </w:p>
    <w:p w14:paraId="59BDF818" w14:textId="77777777" w:rsidR="005A7040" w:rsidRDefault="005A7040" w:rsidP="00AE5F78">
      <w:pPr>
        <w:pStyle w:val="ListParagraph"/>
        <w:numPr>
          <w:ilvl w:val="1"/>
          <w:numId w:val="3"/>
        </w:numPr>
      </w:pPr>
      <w:r>
        <w:t>What kind of inhibition is this? Select all that apply.</w:t>
      </w:r>
    </w:p>
    <w:p w14:paraId="67E38F80" w14:textId="77777777" w:rsidR="005A7040" w:rsidRPr="00E459A8" w:rsidRDefault="005A7040" w:rsidP="005A7040">
      <w:pPr>
        <w:pStyle w:val="ListParagraph"/>
        <w:numPr>
          <w:ilvl w:val="2"/>
          <w:numId w:val="3"/>
        </w:numPr>
      </w:pPr>
      <w:r w:rsidRPr="00E459A8">
        <w:t>Product inhibition</w:t>
      </w:r>
    </w:p>
    <w:p w14:paraId="20051916" w14:textId="77777777" w:rsidR="005A7040" w:rsidRPr="00E459A8" w:rsidRDefault="005A7040" w:rsidP="005A7040">
      <w:pPr>
        <w:pStyle w:val="ListParagraph"/>
        <w:numPr>
          <w:ilvl w:val="2"/>
          <w:numId w:val="3"/>
        </w:numPr>
      </w:pPr>
      <w:r w:rsidRPr="00E459A8">
        <w:t>Allosteric inhibition</w:t>
      </w:r>
    </w:p>
    <w:p w14:paraId="7EA036EE" w14:textId="77777777" w:rsidR="005A7040" w:rsidRDefault="005A7040" w:rsidP="005A7040">
      <w:pPr>
        <w:pStyle w:val="ListParagraph"/>
        <w:numPr>
          <w:ilvl w:val="2"/>
          <w:numId w:val="3"/>
        </w:numPr>
      </w:pPr>
      <w:r>
        <w:t>Competitive inhibition</w:t>
      </w:r>
    </w:p>
    <w:p w14:paraId="636855C6" w14:textId="4C013D0B" w:rsidR="005A7040" w:rsidRDefault="005A7040" w:rsidP="005A7040">
      <w:pPr>
        <w:pStyle w:val="ListParagraph"/>
        <w:numPr>
          <w:ilvl w:val="2"/>
          <w:numId w:val="3"/>
        </w:numPr>
      </w:pPr>
      <w:r>
        <w:t>Back reaction (Product</w:t>
      </w:r>
      <w:r w:rsidR="007C513A">
        <w:t>s</w:t>
      </w:r>
      <w:r>
        <w:t xml:space="preserve"> </w:t>
      </w:r>
      <w:r>
        <w:sym w:font="Wingdings" w:char="F0E0"/>
      </w:r>
      <w:r>
        <w:t xml:space="preserve"> Substrate</w:t>
      </w:r>
      <w:r w:rsidR="007C513A">
        <w:t>s</w:t>
      </w:r>
      <w:r>
        <w:t>)</w:t>
      </w:r>
    </w:p>
    <w:p w14:paraId="34AF7CF3" w14:textId="77777777" w:rsidR="005A7040" w:rsidRDefault="005A7040" w:rsidP="005A7040">
      <w:pPr>
        <w:pStyle w:val="ListParagraph"/>
        <w:ind w:left="2160"/>
      </w:pPr>
    </w:p>
    <w:p w14:paraId="4B593EF5" w14:textId="77777777" w:rsidR="005A7040" w:rsidRDefault="005A7040" w:rsidP="005A7040">
      <w:pPr>
        <w:pStyle w:val="ListParagraph"/>
        <w:numPr>
          <w:ilvl w:val="1"/>
          <w:numId w:val="3"/>
        </w:numPr>
      </w:pPr>
      <w:r>
        <w:t>How does G6P’s allosteric inhibition influence hexokinase’s efficiency at converting glucose to glucose-6-P?</w:t>
      </w:r>
    </w:p>
    <w:p w14:paraId="39D11E30" w14:textId="77777777" w:rsidR="005A7040" w:rsidRPr="00224C2B" w:rsidRDefault="009560EF" w:rsidP="005A7040">
      <w:pPr>
        <w:pStyle w:val="ListParagraph"/>
        <w:numPr>
          <w:ilvl w:val="2"/>
          <w:numId w:val="3"/>
        </w:numPr>
      </w:pPr>
      <w:r w:rsidRPr="00224C2B">
        <w:t>D</w:t>
      </w:r>
      <w:r w:rsidR="005A7040" w:rsidRPr="00224C2B">
        <w:t>ecreases</w:t>
      </w:r>
      <w:r w:rsidRPr="00224C2B">
        <w:t xml:space="preserve"> efficiency</w:t>
      </w:r>
    </w:p>
    <w:p w14:paraId="267FE178" w14:textId="77777777" w:rsidR="009560EF" w:rsidRPr="00224C2B" w:rsidRDefault="009560EF" w:rsidP="005A7040">
      <w:pPr>
        <w:pStyle w:val="ListParagraph"/>
        <w:numPr>
          <w:ilvl w:val="2"/>
          <w:numId w:val="3"/>
        </w:numPr>
      </w:pPr>
      <w:r w:rsidRPr="00224C2B">
        <w:t>Increases efficiency</w:t>
      </w:r>
    </w:p>
    <w:p w14:paraId="14F82FCC" w14:textId="77777777" w:rsidR="003D3F53" w:rsidRPr="00224C2B" w:rsidRDefault="009560EF" w:rsidP="005A7040">
      <w:pPr>
        <w:pStyle w:val="ListParagraph"/>
        <w:numPr>
          <w:ilvl w:val="2"/>
          <w:numId w:val="3"/>
        </w:numPr>
      </w:pPr>
      <w:r w:rsidRPr="00224C2B">
        <w:t>Prevents reaction entirely</w:t>
      </w:r>
    </w:p>
    <w:p w14:paraId="12F97DC1" w14:textId="720A6CAD" w:rsidR="009560EF" w:rsidRDefault="009560EF" w:rsidP="003D3F53">
      <w:pPr>
        <w:pStyle w:val="ListParagraph"/>
        <w:ind w:left="2160"/>
      </w:pPr>
    </w:p>
    <w:p w14:paraId="6CD29080" w14:textId="7805ADC1" w:rsidR="003D3F53" w:rsidRDefault="003D3F53" w:rsidP="003D3F53">
      <w:pPr>
        <w:pStyle w:val="ListParagraph"/>
        <w:numPr>
          <w:ilvl w:val="1"/>
          <w:numId w:val="3"/>
        </w:numPr>
      </w:pPr>
      <w:r>
        <w:t>Explain your answer to your group by reflecting on</w:t>
      </w:r>
      <w:r w:rsidR="00F12F48">
        <w:t xml:space="preserve"> the</w:t>
      </w:r>
      <w:r>
        <w:t xml:space="preserve"> binding </w:t>
      </w:r>
      <w:r w:rsidR="00F12F48">
        <w:t>affinity to</w:t>
      </w:r>
      <w:r>
        <w:t xml:space="preserve"> the substrate</w:t>
      </w:r>
      <w:r w:rsidR="00F12F48">
        <w:t>.</w:t>
      </w:r>
    </w:p>
    <w:p w14:paraId="31631FE7" w14:textId="1A46FE24" w:rsidR="006E5B32" w:rsidRDefault="006E5B32" w:rsidP="005A7040">
      <w:pPr>
        <w:pStyle w:val="ListParagraph"/>
        <w:ind w:left="1440"/>
      </w:pPr>
    </w:p>
    <w:p w14:paraId="3090605A" w14:textId="77777777" w:rsidR="00CB2375" w:rsidRPr="005A7040" w:rsidRDefault="00CB2375" w:rsidP="005A7040">
      <w:pPr>
        <w:pStyle w:val="ListParagraph"/>
        <w:ind w:left="1440"/>
      </w:pPr>
    </w:p>
    <w:p w14:paraId="06AA57CF" w14:textId="08632DA2" w:rsidR="005A7040" w:rsidRDefault="00F12F48" w:rsidP="007C513A">
      <w:pPr>
        <w:pStyle w:val="ListParagraph"/>
        <w:numPr>
          <w:ilvl w:val="0"/>
          <w:numId w:val="3"/>
        </w:numPr>
      </w:pPr>
      <w:r>
        <w:lastRenderedPageBreak/>
        <w:t>Remove the ATP and replace it with G6P</w:t>
      </w:r>
      <w:r w:rsidR="007C513A">
        <w:t xml:space="preserve"> as shown below</w:t>
      </w:r>
      <w:r w:rsidR="005A7040">
        <w:t>.</w:t>
      </w:r>
    </w:p>
    <w:p w14:paraId="5FDA5D71" w14:textId="0B883269" w:rsidR="00565E66" w:rsidRDefault="00565E66" w:rsidP="00EA7BA1">
      <w:pPr>
        <w:pStyle w:val="ListParagraph"/>
        <w:jc w:val="center"/>
      </w:pPr>
      <w:r w:rsidRPr="00565E66">
        <w:rPr>
          <w:noProof/>
        </w:rPr>
        <w:drawing>
          <wp:inline distT="0" distB="0" distL="0" distR="0" wp14:anchorId="0302A709" wp14:editId="37D8CE56">
            <wp:extent cx="1911927" cy="1474372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5" t="59709" r="48628" b="18762"/>
                    <a:stretch/>
                  </pic:blipFill>
                  <pic:spPr>
                    <a:xfrm>
                      <a:off x="0" y="0"/>
                      <a:ext cx="1920814" cy="148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527A" w14:textId="73616FB3" w:rsidR="00F81DEC" w:rsidRDefault="00F12F48" w:rsidP="005A7040">
      <w:pPr>
        <w:pStyle w:val="ListParagraph"/>
        <w:numPr>
          <w:ilvl w:val="1"/>
          <w:numId w:val="3"/>
        </w:numPr>
      </w:pPr>
      <w:r>
        <w:t xml:space="preserve">With G6P in the active site, </w:t>
      </w:r>
      <w:r w:rsidR="00F81DEC">
        <w:t xml:space="preserve">try to </w:t>
      </w:r>
      <w:r w:rsidR="00F67BCB">
        <w:t xml:space="preserve">insert </w:t>
      </w:r>
      <w:r w:rsidR="00F81DEC">
        <w:t xml:space="preserve">ATP </w:t>
      </w:r>
      <w:r w:rsidR="00F67BCB">
        <w:t xml:space="preserve">in </w:t>
      </w:r>
      <w:r w:rsidR="00F81DEC">
        <w:t>the active site. Does it fit?</w:t>
      </w:r>
    </w:p>
    <w:p w14:paraId="27E1E818" w14:textId="77777777" w:rsidR="00224C2B" w:rsidRDefault="00224C2B" w:rsidP="00224C2B">
      <w:pPr>
        <w:pStyle w:val="ListParagraph"/>
        <w:ind w:left="1440"/>
      </w:pPr>
    </w:p>
    <w:p w14:paraId="22785A75" w14:textId="2409D29F" w:rsidR="00F81DEC" w:rsidRDefault="00F81DEC" w:rsidP="00F81DEC">
      <w:pPr>
        <w:pStyle w:val="ListParagraph"/>
        <w:numPr>
          <w:ilvl w:val="1"/>
          <w:numId w:val="3"/>
        </w:numPr>
      </w:pPr>
      <w:r>
        <w:t>G6P is acting as an inhibitor in this way, too. What kind of inhibition is this? Select all that apply.</w:t>
      </w:r>
    </w:p>
    <w:p w14:paraId="7E3302BB" w14:textId="77777777" w:rsidR="00F81DEC" w:rsidRPr="00224C2B" w:rsidRDefault="00F81DEC" w:rsidP="00F81DEC">
      <w:pPr>
        <w:pStyle w:val="ListParagraph"/>
        <w:numPr>
          <w:ilvl w:val="2"/>
          <w:numId w:val="3"/>
        </w:numPr>
      </w:pPr>
      <w:r w:rsidRPr="00224C2B">
        <w:t>Product inhibition</w:t>
      </w:r>
    </w:p>
    <w:p w14:paraId="05FCC409" w14:textId="77777777" w:rsidR="00F81DEC" w:rsidRPr="00224C2B" w:rsidRDefault="00F81DEC" w:rsidP="00F81DEC">
      <w:pPr>
        <w:pStyle w:val="ListParagraph"/>
        <w:numPr>
          <w:ilvl w:val="2"/>
          <w:numId w:val="3"/>
        </w:numPr>
      </w:pPr>
      <w:r w:rsidRPr="00224C2B">
        <w:t>Allosteric inhibition</w:t>
      </w:r>
    </w:p>
    <w:p w14:paraId="4CF949BC" w14:textId="77777777" w:rsidR="00F81DEC" w:rsidRPr="00224C2B" w:rsidRDefault="00F81DEC" w:rsidP="00F81DEC">
      <w:pPr>
        <w:pStyle w:val="ListParagraph"/>
        <w:numPr>
          <w:ilvl w:val="2"/>
          <w:numId w:val="3"/>
        </w:numPr>
      </w:pPr>
      <w:r w:rsidRPr="00224C2B">
        <w:t>Competitive inhibition</w:t>
      </w:r>
    </w:p>
    <w:p w14:paraId="128EA18B" w14:textId="676E6827" w:rsidR="00F81DEC" w:rsidRPr="00224C2B" w:rsidRDefault="00F81DEC" w:rsidP="00F81DEC">
      <w:pPr>
        <w:pStyle w:val="ListParagraph"/>
        <w:numPr>
          <w:ilvl w:val="2"/>
          <w:numId w:val="3"/>
        </w:numPr>
      </w:pPr>
      <w:r w:rsidRPr="00224C2B">
        <w:t>Back reaction (Product</w:t>
      </w:r>
      <w:r w:rsidR="007C513A" w:rsidRPr="00224C2B">
        <w:t>s</w:t>
      </w:r>
      <w:r w:rsidRPr="00224C2B">
        <w:t xml:space="preserve"> </w:t>
      </w:r>
      <w:r w:rsidRPr="00224C2B">
        <w:sym w:font="Wingdings" w:char="F0E0"/>
      </w:r>
      <w:r w:rsidRPr="00224C2B">
        <w:t xml:space="preserve"> Substrate</w:t>
      </w:r>
      <w:r w:rsidR="007C513A" w:rsidRPr="00224C2B">
        <w:t>s</w:t>
      </w:r>
      <w:r w:rsidRPr="00224C2B">
        <w:t>)</w:t>
      </w:r>
    </w:p>
    <w:p w14:paraId="04D808B9" w14:textId="77777777" w:rsidR="00F81DEC" w:rsidRDefault="00F81DEC" w:rsidP="00F81DEC">
      <w:pPr>
        <w:pStyle w:val="ListParagraph"/>
        <w:ind w:left="2160"/>
      </w:pPr>
    </w:p>
    <w:p w14:paraId="6ED34FA9" w14:textId="37C2EC39" w:rsidR="00F81DEC" w:rsidRDefault="009326FB" w:rsidP="00F81DEC">
      <w:pPr>
        <w:pStyle w:val="ListParagraph"/>
        <w:numPr>
          <w:ilvl w:val="1"/>
          <w:numId w:val="3"/>
        </w:numPr>
      </w:pPr>
      <w:r>
        <w:t>While G6P is bound to the active site, can hexokinase convert glucose to G6P</w:t>
      </w:r>
      <w:r w:rsidR="00F81DEC">
        <w:t>?</w:t>
      </w:r>
    </w:p>
    <w:p w14:paraId="3A3EE1EA" w14:textId="77777777" w:rsidR="009326FB" w:rsidRPr="00224C2B" w:rsidRDefault="009326FB" w:rsidP="00F81DEC">
      <w:pPr>
        <w:pStyle w:val="ListParagraph"/>
        <w:numPr>
          <w:ilvl w:val="2"/>
          <w:numId w:val="3"/>
        </w:numPr>
      </w:pPr>
      <w:r w:rsidRPr="00224C2B">
        <w:t>Yes</w:t>
      </w:r>
    </w:p>
    <w:p w14:paraId="69EB8BAD" w14:textId="77777777" w:rsidR="009326FB" w:rsidRPr="00224C2B" w:rsidRDefault="009326FB" w:rsidP="00F81DEC">
      <w:pPr>
        <w:pStyle w:val="ListParagraph"/>
        <w:numPr>
          <w:ilvl w:val="2"/>
          <w:numId w:val="3"/>
        </w:numPr>
      </w:pPr>
      <w:r w:rsidRPr="00224C2B">
        <w:t>No</w:t>
      </w:r>
    </w:p>
    <w:p w14:paraId="07551E93" w14:textId="64068EE5" w:rsidR="009326FB" w:rsidRDefault="009326FB" w:rsidP="009326FB">
      <w:pPr>
        <w:pStyle w:val="ListParagraph"/>
        <w:numPr>
          <w:ilvl w:val="1"/>
          <w:numId w:val="3"/>
        </w:numPr>
      </w:pPr>
      <w:r>
        <w:t>Would this be true of every competitive inhibitor?</w:t>
      </w:r>
    </w:p>
    <w:p w14:paraId="6AA4DA81" w14:textId="6AC42501" w:rsidR="009326FB" w:rsidRPr="00224C2B" w:rsidRDefault="009326FB" w:rsidP="009326FB">
      <w:pPr>
        <w:pStyle w:val="ListParagraph"/>
        <w:numPr>
          <w:ilvl w:val="2"/>
          <w:numId w:val="3"/>
        </w:numPr>
      </w:pPr>
      <w:r w:rsidRPr="00224C2B">
        <w:t>Yes</w:t>
      </w:r>
    </w:p>
    <w:p w14:paraId="01CC885C" w14:textId="5CD769E7" w:rsidR="009326FB" w:rsidRPr="00224C2B" w:rsidRDefault="009326FB" w:rsidP="009326FB">
      <w:pPr>
        <w:pStyle w:val="ListParagraph"/>
        <w:numPr>
          <w:ilvl w:val="2"/>
          <w:numId w:val="3"/>
        </w:numPr>
      </w:pPr>
      <w:r w:rsidRPr="00224C2B">
        <w:t>No</w:t>
      </w:r>
    </w:p>
    <w:p w14:paraId="4F06A4A0" w14:textId="77777777" w:rsidR="00B42769" w:rsidRDefault="00B42769" w:rsidP="00B42769">
      <w:pPr>
        <w:pStyle w:val="ListParagraph"/>
        <w:ind w:left="2160"/>
      </w:pPr>
    </w:p>
    <w:p w14:paraId="1C4F6BD5" w14:textId="77777777" w:rsidR="006E7392" w:rsidRPr="00224C2B" w:rsidRDefault="006E7392" w:rsidP="00B42769">
      <w:pPr>
        <w:pStyle w:val="ListParagraph"/>
        <w:numPr>
          <w:ilvl w:val="0"/>
          <w:numId w:val="3"/>
        </w:numPr>
      </w:pPr>
      <w:r w:rsidRPr="00224C2B">
        <w:t>Consider the inhibition of hexokinase by G6P.</w:t>
      </w:r>
    </w:p>
    <w:p w14:paraId="62653E0D" w14:textId="657388AE" w:rsidR="00B42769" w:rsidRPr="00224C2B" w:rsidRDefault="00B42769" w:rsidP="006E7392">
      <w:pPr>
        <w:pStyle w:val="ListParagraph"/>
        <w:numPr>
          <w:ilvl w:val="1"/>
          <w:numId w:val="3"/>
        </w:numPr>
      </w:pPr>
      <w:r w:rsidRPr="00224C2B">
        <w:t>Describe the type of interactions between the G6P and hexokinase?</w:t>
      </w:r>
    </w:p>
    <w:p w14:paraId="0CC4AFD9" w14:textId="6C1F3191" w:rsidR="00B42769" w:rsidRPr="00224C2B" w:rsidRDefault="00B42769" w:rsidP="006E7392">
      <w:pPr>
        <w:pStyle w:val="ListParagraph"/>
        <w:numPr>
          <w:ilvl w:val="2"/>
          <w:numId w:val="3"/>
        </w:numPr>
      </w:pPr>
      <w:r w:rsidRPr="00224C2B">
        <w:t>Non-covalent</w:t>
      </w:r>
    </w:p>
    <w:p w14:paraId="03BD7779" w14:textId="5B95BD40" w:rsidR="00B42769" w:rsidRPr="00224C2B" w:rsidRDefault="00B42769" w:rsidP="006E7392">
      <w:pPr>
        <w:pStyle w:val="ListParagraph"/>
        <w:numPr>
          <w:ilvl w:val="2"/>
          <w:numId w:val="3"/>
        </w:numPr>
      </w:pPr>
      <w:r w:rsidRPr="00224C2B">
        <w:t>Covalent</w:t>
      </w:r>
    </w:p>
    <w:p w14:paraId="76FA1344" w14:textId="77777777" w:rsidR="00B42769" w:rsidRPr="00224C2B" w:rsidRDefault="00B42769" w:rsidP="00B42769">
      <w:pPr>
        <w:pStyle w:val="ListParagraph"/>
      </w:pPr>
    </w:p>
    <w:p w14:paraId="297CE6BD" w14:textId="6A367E1C" w:rsidR="00F81DEC" w:rsidRPr="00224C2B" w:rsidRDefault="00B42769" w:rsidP="006E7392">
      <w:pPr>
        <w:pStyle w:val="ListParagraph"/>
        <w:numPr>
          <w:ilvl w:val="1"/>
          <w:numId w:val="3"/>
        </w:numPr>
      </w:pPr>
      <w:r w:rsidRPr="00224C2B">
        <w:t>Is G6P inhibition of hexokinase reversible or irreversible?</w:t>
      </w:r>
    </w:p>
    <w:p w14:paraId="4790E6D7" w14:textId="6BBCB0B2" w:rsidR="00B42769" w:rsidRPr="00224C2B" w:rsidRDefault="00B42769" w:rsidP="006E7392">
      <w:pPr>
        <w:pStyle w:val="ListParagraph"/>
        <w:numPr>
          <w:ilvl w:val="2"/>
          <w:numId w:val="3"/>
        </w:numPr>
      </w:pPr>
      <w:r w:rsidRPr="00224C2B">
        <w:t>Reversible</w:t>
      </w:r>
    </w:p>
    <w:p w14:paraId="381E9B1B" w14:textId="13FEDE92" w:rsidR="00B42769" w:rsidRPr="00224C2B" w:rsidRDefault="00B42769" w:rsidP="006E7392">
      <w:pPr>
        <w:pStyle w:val="ListParagraph"/>
        <w:numPr>
          <w:ilvl w:val="2"/>
          <w:numId w:val="3"/>
        </w:numPr>
      </w:pPr>
      <w:r w:rsidRPr="00224C2B">
        <w:t>Irreversible</w:t>
      </w:r>
    </w:p>
    <w:p w14:paraId="6F5129E8" w14:textId="77777777" w:rsidR="00B42769" w:rsidRPr="00224C2B" w:rsidRDefault="00B42769" w:rsidP="00B42769">
      <w:pPr>
        <w:pStyle w:val="ListParagraph"/>
      </w:pPr>
    </w:p>
    <w:p w14:paraId="37ACAC7D" w14:textId="2F9B2328" w:rsidR="00F81DEC" w:rsidRDefault="00F81DEC" w:rsidP="00F81DEC">
      <w:pPr>
        <w:pStyle w:val="ListParagraph"/>
        <w:numPr>
          <w:ilvl w:val="0"/>
          <w:numId w:val="3"/>
        </w:numPr>
      </w:pPr>
      <w:r>
        <w:t xml:space="preserve">Now have both G6P molecules </w:t>
      </w:r>
      <w:r w:rsidR="00CB2375">
        <w:t>“bound” to</w:t>
      </w:r>
      <w:r>
        <w:t xml:space="preserve"> hexokinase at the same time (one at </w:t>
      </w:r>
      <w:r w:rsidR="00B42769">
        <w:t xml:space="preserve">the </w:t>
      </w:r>
      <w:r>
        <w:t xml:space="preserve">allosteric site and one at </w:t>
      </w:r>
      <w:r w:rsidR="00B42769">
        <w:t xml:space="preserve">the </w:t>
      </w:r>
      <w:r>
        <w:t>active site)</w:t>
      </w:r>
      <w:r w:rsidR="00CB2375">
        <w:t>.</w:t>
      </w:r>
    </w:p>
    <w:p w14:paraId="76620A5A" w14:textId="77777777" w:rsidR="00F81DEC" w:rsidRDefault="00F81DEC" w:rsidP="00F81DEC">
      <w:pPr>
        <w:pStyle w:val="ListParagraph"/>
        <w:numPr>
          <w:ilvl w:val="1"/>
          <w:numId w:val="3"/>
        </w:numPr>
      </w:pPr>
      <w:r>
        <w:t>Is this possible?</w:t>
      </w:r>
    </w:p>
    <w:p w14:paraId="6B152BB2" w14:textId="77777777" w:rsidR="00224C2B" w:rsidRDefault="00224C2B" w:rsidP="00224C2B">
      <w:pPr>
        <w:pStyle w:val="ListParagraph"/>
        <w:ind w:left="1440"/>
      </w:pPr>
    </w:p>
    <w:p w14:paraId="144F6875" w14:textId="2F6C7AD8" w:rsidR="005A7040" w:rsidRPr="00224C2B" w:rsidRDefault="00B42769" w:rsidP="00224C2B">
      <w:pPr>
        <w:pStyle w:val="ListParagraph"/>
        <w:numPr>
          <w:ilvl w:val="1"/>
          <w:numId w:val="3"/>
        </w:numPr>
      </w:pPr>
      <w:r>
        <w:t>What are all the factors that determine where G6P binds?</w:t>
      </w:r>
    </w:p>
    <w:sectPr w:rsidR="005A7040" w:rsidRPr="00224C2B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2953B" w14:textId="77777777" w:rsidR="00B63639" w:rsidRDefault="00B63639" w:rsidP="00254102">
      <w:pPr>
        <w:spacing w:after="0" w:line="240" w:lineRule="auto"/>
      </w:pPr>
      <w:r>
        <w:separator/>
      </w:r>
    </w:p>
  </w:endnote>
  <w:endnote w:type="continuationSeparator" w:id="0">
    <w:p w14:paraId="14A0DA6D" w14:textId="77777777" w:rsidR="00B63639" w:rsidRDefault="00B63639" w:rsidP="00254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2B1A2" w14:textId="77777777" w:rsidR="00B63639" w:rsidRDefault="00B63639" w:rsidP="00254102">
      <w:pPr>
        <w:spacing w:after="0" w:line="240" w:lineRule="auto"/>
      </w:pPr>
      <w:r>
        <w:separator/>
      </w:r>
    </w:p>
  </w:footnote>
  <w:footnote w:type="continuationSeparator" w:id="0">
    <w:p w14:paraId="13821A8C" w14:textId="77777777" w:rsidR="00B63639" w:rsidRDefault="00B63639" w:rsidP="00254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E1D25" w14:textId="01AC3B3B" w:rsidR="00F935BA" w:rsidRDefault="00F935BA" w:rsidP="00254102">
    <w:pPr>
      <w:pStyle w:val="Header"/>
      <w:jc w:val="right"/>
      <w:rPr>
        <w:noProof/>
      </w:rPr>
    </w:pPr>
    <w:r>
      <w:t xml:space="preserve">Allosteric Regulation Module: Activity - </w:t>
    </w:r>
    <w:sdt>
      <w:sdtPr>
        <w:rPr>
          <w:noProof/>
        </w:rPr>
        <w:id w:val="-75319452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2A0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44A7"/>
    <w:multiLevelType w:val="hybridMultilevel"/>
    <w:tmpl w:val="D05A92C8"/>
    <w:lvl w:ilvl="0" w:tplc="369A01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E51CA"/>
    <w:multiLevelType w:val="hybridMultilevel"/>
    <w:tmpl w:val="2F287206"/>
    <w:lvl w:ilvl="0" w:tplc="90AED9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32D0A"/>
    <w:multiLevelType w:val="hybridMultilevel"/>
    <w:tmpl w:val="1E8C2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34F89"/>
    <w:multiLevelType w:val="hybridMultilevel"/>
    <w:tmpl w:val="89D42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511DD"/>
    <w:multiLevelType w:val="hybridMultilevel"/>
    <w:tmpl w:val="DE5295B4"/>
    <w:lvl w:ilvl="0" w:tplc="5EB476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02"/>
    <w:rsid w:val="00035E63"/>
    <w:rsid w:val="000534A1"/>
    <w:rsid w:val="00063F7F"/>
    <w:rsid w:val="000D3C50"/>
    <w:rsid w:val="0011499C"/>
    <w:rsid w:val="00143B97"/>
    <w:rsid w:val="001A6008"/>
    <w:rsid w:val="001B4975"/>
    <w:rsid w:val="001B5B40"/>
    <w:rsid w:val="001C32F7"/>
    <w:rsid w:val="001D280F"/>
    <w:rsid w:val="002021DB"/>
    <w:rsid w:val="0022260E"/>
    <w:rsid w:val="00224C2B"/>
    <w:rsid w:val="00254102"/>
    <w:rsid w:val="00270547"/>
    <w:rsid w:val="00296043"/>
    <w:rsid w:val="002977D0"/>
    <w:rsid w:val="002B61DD"/>
    <w:rsid w:val="002C326A"/>
    <w:rsid w:val="002F05D5"/>
    <w:rsid w:val="002F3F67"/>
    <w:rsid w:val="00315204"/>
    <w:rsid w:val="00332CCB"/>
    <w:rsid w:val="003676C0"/>
    <w:rsid w:val="00377B42"/>
    <w:rsid w:val="003D3F53"/>
    <w:rsid w:val="003E7497"/>
    <w:rsid w:val="004358E7"/>
    <w:rsid w:val="00453337"/>
    <w:rsid w:val="004F3937"/>
    <w:rsid w:val="00520AAA"/>
    <w:rsid w:val="0052140A"/>
    <w:rsid w:val="00565E66"/>
    <w:rsid w:val="005A7040"/>
    <w:rsid w:val="005F1583"/>
    <w:rsid w:val="00612D88"/>
    <w:rsid w:val="00614655"/>
    <w:rsid w:val="00632326"/>
    <w:rsid w:val="00635E15"/>
    <w:rsid w:val="00680EE3"/>
    <w:rsid w:val="006E5B32"/>
    <w:rsid w:val="006E7392"/>
    <w:rsid w:val="00747E63"/>
    <w:rsid w:val="007A21C7"/>
    <w:rsid w:val="007A6D82"/>
    <w:rsid w:val="007C513A"/>
    <w:rsid w:val="007F7A15"/>
    <w:rsid w:val="00807F2C"/>
    <w:rsid w:val="0081750F"/>
    <w:rsid w:val="00831581"/>
    <w:rsid w:val="00850F65"/>
    <w:rsid w:val="00856895"/>
    <w:rsid w:val="00861153"/>
    <w:rsid w:val="008D1EE2"/>
    <w:rsid w:val="008F257F"/>
    <w:rsid w:val="009064C0"/>
    <w:rsid w:val="00907AC9"/>
    <w:rsid w:val="009326FB"/>
    <w:rsid w:val="0094594F"/>
    <w:rsid w:val="009560EF"/>
    <w:rsid w:val="009C1695"/>
    <w:rsid w:val="009C77D6"/>
    <w:rsid w:val="00A23501"/>
    <w:rsid w:val="00A57000"/>
    <w:rsid w:val="00A91E91"/>
    <w:rsid w:val="00AB0A24"/>
    <w:rsid w:val="00AE5F78"/>
    <w:rsid w:val="00B034FA"/>
    <w:rsid w:val="00B354BD"/>
    <w:rsid w:val="00B42769"/>
    <w:rsid w:val="00B62C3E"/>
    <w:rsid w:val="00B63639"/>
    <w:rsid w:val="00B670F3"/>
    <w:rsid w:val="00B676E1"/>
    <w:rsid w:val="00BB1260"/>
    <w:rsid w:val="00BB12A0"/>
    <w:rsid w:val="00BC112E"/>
    <w:rsid w:val="00BC3E38"/>
    <w:rsid w:val="00C34B80"/>
    <w:rsid w:val="00C3602F"/>
    <w:rsid w:val="00C507D2"/>
    <w:rsid w:val="00C800F0"/>
    <w:rsid w:val="00C86F98"/>
    <w:rsid w:val="00CB2375"/>
    <w:rsid w:val="00CE1B2F"/>
    <w:rsid w:val="00D112B5"/>
    <w:rsid w:val="00D2293E"/>
    <w:rsid w:val="00D46081"/>
    <w:rsid w:val="00D63AFB"/>
    <w:rsid w:val="00D954F2"/>
    <w:rsid w:val="00DA027D"/>
    <w:rsid w:val="00E32A4A"/>
    <w:rsid w:val="00E3337A"/>
    <w:rsid w:val="00E346C1"/>
    <w:rsid w:val="00E459A8"/>
    <w:rsid w:val="00EA7BA1"/>
    <w:rsid w:val="00EB0976"/>
    <w:rsid w:val="00EC5B48"/>
    <w:rsid w:val="00EF4F53"/>
    <w:rsid w:val="00F12F48"/>
    <w:rsid w:val="00F21079"/>
    <w:rsid w:val="00F23A66"/>
    <w:rsid w:val="00F25574"/>
    <w:rsid w:val="00F44763"/>
    <w:rsid w:val="00F5528C"/>
    <w:rsid w:val="00F67BCB"/>
    <w:rsid w:val="00F81DEC"/>
    <w:rsid w:val="00F935BA"/>
    <w:rsid w:val="00FB029F"/>
    <w:rsid w:val="00FE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DB454"/>
  <w15:docId w15:val="{DA512FF0-83B2-4ED3-AE7C-6DFE5EDC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1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4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102"/>
  </w:style>
  <w:style w:type="paragraph" w:styleId="Footer">
    <w:name w:val="footer"/>
    <w:basedOn w:val="Normal"/>
    <w:link w:val="FooterChar"/>
    <w:uiPriority w:val="99"/>
    <w:unhideWhenUsed/>
    <w:rsid w:val="00254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102"/>
  </w:style>
  <w:style w:type="character" w:styleId="CommentReference">
    <w:name w:val="annotation reference"/>
    <w:basedOn w:val="DefaultParagraphFont"/>
    <w:uiPriority w:val="99"/>
    <w:semiHidden/>
    <w:unhideWhenUsed/>
    <w:rsid w:val="009C1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6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6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6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6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Howell</dc:creator>
  <cp:keywords/>
  <dc:description/>
  <cp:lastModifiedBy>Michelle Howell</cp:lastModifiedBy>
  <cp:revision>5</cp:revision>
  <dcterms:created xsi:type="dcterms:W3CDTF">2018-09-21T19:22:00Z</dcterms:created>
  <dcterms:modified xsi:type="dcterms:W3CDTF">2018-09-21T20:01:00Z</dcterms:modified>
</cp:coreProperties>
</file>